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1E" w:rsidRPr="00DF7693" w:rsidRDefault="00353025" w:rsidP="00353025">
      <w:pPr>
        <w:jc w:val="center"/>
        <w:rPr>
          <w:rFonts w:eastAsia="標楷體" w:hAnsi="標楷體"/>
          <w:b/>
          <w:sz w:val="34"/>
          <w:szCs w:val="34"/>
        </w:rPr>
      </w:pPr>
      <w:r w:rsidRPr="00DF7693">
        <w:rPr>
          <w:rFonts w:eastAsia="標楷體" w:hAnsi="標楷體"/>
          <w:b/>
          <w:sz w:val="34"/>
          <w:szCs w:val="34"/>
        </w:rPr>
        <w:t>朝陽科技大學環境工程與管理系</w:t>
      </w:r>
      <w:r w:rsidR="00DF7693">
        <w:rPr>
          <w:rFonts w:eastAsia="標楷體" w:hAnsi="標楷體" w:hint="eastAsia"/>
          <w:b/>
          <w:sz w:val="34"/>
          <w:szCs w:val="34"/>
        </w:rPr>
        <w:t xml:space="preserve"> </w:t>
      </w:r>
      <w:r w:rsidR="00DF7693" w:rsidRPr="00DF7693">
        <w:rPr>
          <w:rFonts w:eastAsia="標楷體" w:hAnsi="標楷體" w:hint="eastAsia"/>
          <w:b/>
          <w:sz w:val="34"/>
          <w:szCs w:val="34"/>
        </w:rPr>
        <w:t>環境管理分析</w:t>
      </w:r>
      <w:r w:rsidR="005E6700" w:rsidRPr="00DF7693">
        <w:rPr>
          <w:rFonts w:eastAsia="標楷體" w:hAnsi="標楷體" w:hint="eastAsia"/>
          <w:b/>
          <w:sz w:val="34"/>
          <w:szCs w:val="34"/>
        </w:rPr>
        <w:t>專題</w:t>
      </w:r>
      <w:r w:rsidR="00FF13E8" w:rsidRPr="00DF7693">
        <w:rPr>
          <w:rFonts w:eastAsia="標楷體" w:hint="eastAsia"/>
          <w:b/>
          <w:sz w:val="34"/>
          <w:szCs w:val="34"/>
        </w:rPr>
        <w:t>（</w:t>
      </w:r>
      <w:r w:rsidR="00E5216E" w:rsidRPr="00DF7693">
        <w:rPr>
          <w:rFonts w:eastAsia="標楷體" w:hint="eastAsia"/>
          <w:b/>
          <w:sz w:val="34"/>
          <w:szCs w:val="34"/>
        </w:rPr>
        <w:t>一</w:t>
      </w:r>
      <w:r w:rsidR="00FF13E8" w:rsidRPr="00DF7693">
        <w:rPr>
          <w:rFonts w:eastAsia="標楷體" w:hAnsi="標楷體" w:hint="eastAsia"/>
          <w:b/>
          <w:sz w:val="34"/>
          <w:szCs w:val="34"/>
        </w:rPr>
        <w:t>）</w:t>
      </w:r>
      <w:r w:rsidRPr="00DF7693">
        <w:rPr>
          <w:rFonts w:eastAsia="標楷體" w:hAnsi="標楷體"/>
          <w:b/>
          <w:sz w:val="34"/>
          <w:szCs w:val="34"/>
        </w:rPr>
        <w:t>研究群</w:t>
      </w:r>
    </w:p>
    <w:p w:rsidR="00353025" w:rsidRPr="00353025" w:rsidRDefault="002439DC" w:rsidP="00353025">
      <w:pPr>
        <w:jc w:val="center"/>
        <w:rPr>
          <w:rFonts w:eastAsia="標楷體" w:hAnsi="標楷體"/>
          <w:b/>
          <w:sz w:val="32"/>
          <w:szCs w:val="32"/>
        </w:rPr>
      </w:pPr>
      <w:r>
        <w:rPr>
          <w:rFonts w:eastAsia="標楷體" w:hAnsi="標楷體" w:hint="eastAsia"/>
          <w:b/>
          <w:sz w:val="32"/>
          <w:szCs w:val="32"/>
        </w:rPr>
        <w:t>102</w:t>
      </w:r>
      <w:r w:rsidR="00353025" w:rsidRPr="00353025">
        <w:rPr>
          <w:rFonts w:eastAsia="標楷體" w:hAnsi="標楷體" w:hint="eastAsia"/>
          <w:b/>
          <w:sz w:val="32"/>
          <w:szCs w:val="32"/>
        </w:rPr>
        <w:t>學年度第</w:t>
      </w:r>
      <w:r>
        <w:rPr>
          <w:rFonts w:eastAsia="標楷體" w:hAnsi="標楷體" w:hint="eastAsia"/>
          <w:b/>
          <w:sz w:val="32"/>
          <w:szCs w:val="32"/>
        </w:rPr>
        <w:t>1</w:t>
      </w:r>
      <w:r w:rsidR="00353025" w:rsidRPr="00353025">
        <w:rPr>
          <w:rFonts w:eastAsia="標楷體" w:hAnsi="標楷體" w:hint="eastAsia"/>
          <w:b/>
          <w:sz w:val="32"/>
          <w:szCs w:val="32"/>
        </w:rPr>
        <w:t>學期研究進度報告</w:t>
      </w:r>
    </w:p>
    <w:p w:rsidR="00353025" w:rsidRPr="00353025" w:rsidRDefault="00353025" w:rsidP="00353025">
      <w:pPr>
        <w:rPr>
          <w:rFonts w:eastAsia="標楷體" w:hAnsi="標楷體"/>
          <w:b/>
          <w:sz w:val="28"/>
          <w:szCs w:val="28"/>
        </w:rPr>
      </w:pPr>
      <w:r w:rsidRPr="00353025">
        <w:rPr>
          <w:rFonts w:eastAsia="標楷體" w:hAnsi="標楷體" w:hint="eastAsia"/>
          <w:b/>
          <w:sz w:val="28"/>
          <w:szCs w:val="28"/>
        </w:rPr>
        <w:t>題目：</w:t>
      </w:r>
      <w:r w:rsidR="00312C1D">
        <w:rPr>
          <w:rFonts w:eastAsia="標楷體" w:hAnsi="標楷體" w:hint="eastAsia"/>
          <w:b/>
          <w:sz w:val="28"/>
          <w:szCs w:val="28"/>
        </w:rPr>
        <w:t>以生命週期評估與物質流探討廢棄車輛之評估</w:t>
      </w:r>
    </w:p>
    <w:p w:rsidR="00353025" w:rsidRPr="00353025" w:rsidRDefault="00353025" w:rsidP="00353025">
      <w:pPr>
        <w:rPr>
          <w:rFonts w:eastAsia="標楷體" w:hAnsi="標楷體"/>
          <w:b/>
          <w:sz w:val="28"/>
          <w:szCs w:val="28"/>
        </w:rPr>
      </w:pPr>
      <w:r w:rsidRPr="00353025">
        <w:rPr>
          <w:rFonts w:eastAsia="標楷體" w:hAnsi="標楷體" w:hint="eastAsia"/>
          <w:b/>
          <w:sz w:val="28"/>
          <w:szCs w:val="28"/>
        </w:rPr>
        <w:t>日期：</w:t>
      </w:r>
      <w:r w:rsidR="00312C1D">
        <w:rPr>
          <w:rFonts w:eastAsia="標楷體" w:hAnsi="標楷體" w:hint="eastAsia"/>
          <w:b/>
          <w:sz w:val="28"/>
          <w:szCs w:val="28"/>
        </w:rPr>
        <w:t>2013/09/26</w:t>
      </w:r>
      <w:bookmarkStart w:id="0" w:name="_GoBack"/>
      <w:bookmarkEnd w:id="0"/>
    </w:p>
    <w:p w:rsidR="00353025" w:rsidRPr="00353025" w:rsidRDefault="00353025" w:rsidP="00353025">
      <w:pPr>
        <w:rPr>
          <w:rFonts w:eastAsia="標楷體" w:hAnsi="標楷體"/>
          <w:b/>
          <w:sz w:val="28"/>
          <w:szCs w:val="28"/>
        </w:rPr>
      </w:pPr>
      <w:r w:rsidRPr="00353025">
        <w:rPr>
          <w:rFonts w:eastAsia="標楷體" w:hAnsi="標楷體" w:hint="eastAsia"/>
          <w:b/>
          <w:sz w:val="28"/>
          <w:szCs w:val="28"/>
        </w:rPr>
        <w:t>學生姓名：</w:t>
      </w:r>
      <w:r w:rsidR="00312C1D">
        <w:rPr>
          <w:rFonts w:eastAsia="標楷體" w:hAnsi="標楷體" w:hint="eastAsia"/>
          <w:b/>
          <w:sz w:val="28"/>
          <w:szCs w:val="28"/>
        </w:rPr>
        <w:t>魏宏育</w:t>
      </w:r>
      <w:r w:rsidR="00312C1D">
        <w:rPr>
          <w:rFonts w:eastAsia="標楷體" w:hAnsi="標楷體" w:hint="eastAsia"/>
          <w:b/>
          <w:sz w:val="28"/>
          <w:szCs w:val="28"/>
        </w:rPr>
        <w:tab/>
      </w:r>
    </w:p>
    <w:p w:rsidR="00353025" w:rsidRPr="00353025" w:rsidRDefault="00353025" w:rsidP="00353025">
      <w:pPr>
        <w:rPr>
          <w:rFonts w:eastAsia="標楷體" w:hAnsi="標楷體"/>
          <w:b/>
          <w:sz w:val="28"/>
          <w:szCs w:val="28"/>
        </w:rPr>
      </w:pPr>
      <w:r w:rsidRPr="00353025">
        <w:rPr>
          <w:rFonts w:eastAsia="標楷體" w:hAnsi="標楷體" w:hint="eastAsia"/>
          <w:b/>
          <w:sz w:val="28"/>
          <w:szCs w:val="28"/>
        </w:rPr>
        <w:t>指導教授：</w:t>
      </w:r>
      <w:r w:rsidR="00312C1D">
        <w:rPr>
          <w:rFonts w:eastAsia="標楷體" w:hAnsi="標楷體" w:hint="eastAsia"/>
          <w:b/>
          <w:sz w:val="28"/>
          <w:szCs w:val="28"/>
        </w:rPr>
        <w:t>林宏嶽</w:t>
      </w:r>
    </w:p>
    <w:p w:rsidR="00353025" w:rsidRPr="00353025" w:rsidRDefault="00353025" w:rsidP="00353025">
      <w:pPr>
        <w:jc w:val="center"/>
        <w:rPr>
          <w:rFonts w:eastAsia="標楷體" w:hAnsi="標楷體"/>
          <w:b/>
          <w:sz w:val="32"/>
          <w:szCs w:val="32"/>
        </w:rPr>
      </w:pPr>
      <w:r w:rsidRPr="00353025">
        <w:rPr>
          <w:rFonts w:eastAsia="標楷體" w:hAnsi="標楷體" w:hint="eastAsia"/>
          <w:b/>
          <w:sz w:val="32"/>
          <w:szCs w:val="32"/>
        </w:rPr>
        <w:t>摘要</w:t>
      </w:r>
    </w:p>
    <w:p w:rsidR="00312C1D" w:rsidRDefault="00312C1D" w:rsidP="00312C1D">
      <w:pPr>
        <w:spacing w:line="360" w:lineRule="auto"/>
        <w:ind w:firstLine="480"/>
      </w:pPr>
      <w:r>
        <w:rPr>
          <w:rFonts w:hint="eastAsia"/>
        </w:rPr>
        <w:t>廢棄車在拆解過程中有許多廢棄物需要申報，如廢鐵、廢鋁、</w:t>
      </w:r>
      <w:proofErr w:type="gramStart"/>
      <w:r>
        <w:rPr>
          <w:rFonts w:hint="eastAsia"/>
        </w:rPr>
        <w:t>廢銅</w:t>
      </w:r>
      <w:proofErr w:type="gramEnd"/>
      <w:r>
        <w:rPr>
          <w:rFonts w:hint="eastAsia"/>
        </w:rPr>
        <w:t>、廢鉛蓄電池等等，而這些廢棄物產生量都會在廢棄物申報系統中統計出來，這些廢棄物所造成的環境衝擊，但由於是屬於有價物質，因此在拆解過程中為優先拆解之零組件，而這些有經濟效益之零組件在回收後都由業者分別處理，而較無經濟效益之零組件如塑膠、泡棉、玻璃等等在拆解過程中可能由於價格不佳不合乎拆解成本，因此可能考慮不拆解直接焚化處理以及破碎處理，但這樣的處理方式對於環境的衝擊可能較大。</w:t>
      </w:r>
    </w:p>
    <w:p w:rsidR="00312C1D" w:rsidRDefault="00312C1D" w:rsidP="00312C1D">
      <w:pPr>
        <w:spacing w:line="360" w:lineRule="auto"/>
      </w:pPr>
      <w:r>
        <w:tab/>
      </w:r>
      <w:r>
        <w:rPr>
          <w:rFonts w:hint="eastAsia"/>
        </w:rPr>
        <w:t>對於這些價格較差的零組件，業者方面較無意願收購以及拆解，應該提倡以細分類來增加其價格，以及透過產業關聯表，找出對於拆解下來之零組件做一個研究，是否增加相關產業的產量，帶動原料價格，使業者提高回收經濟效益較差之零組件的意願。</w:t>
      </w:r>
    </w:p>
    <w:p w:rsidR="00353025" w:rsidRDefault="00312C1D" w:rsidP="00312C1D">
      <w:pPr>
        <w:spacing w:line="360" w:lineRule="auto"/>
        <w:rPr>
          <w:rFonts w:eastAsia="標楷體" w:hAnsi="標楷體"/>
          <w:b/>
          <w:sz w:val="28"/>
          <w:szCs w:val="28"/>
        </w:rPr>
      </w:pPr>
      <w:r>
        <w:rPr>
          <w:rFonts w:hint="eastAsia"/>
        </w:rPr>
        <w:tab/>
      </w:r>
      <w:r>
        <w:rPr>
          <w:rFonts w:hint="eastAsia"/>
        </w:rPr>
        <w:t>廢棄車輛的拆解程度雖然已對環境上的衝擊成反比，但在考慮成本方面來說並不可能實現，因此可能需要深入研究後從中找出對環境的衝擊與成本上來看最佳的拆解成本，並且透過補助以及政策方面，來減少對環境上所造成的衝擊。</w:t>
      </w:r>
    </w:p>
    <w:p w:rsidR="00353025" w:rsidRDefault="00353025" w:rsidP="00353025">
      <w:pPr>
        <w:rPr>
          <w:rFonts w:eastAsia="標楷體" w:hAnsi="標楷體"/>
          <w:b/>
          <w:sz w:val="28"/>
          <w:szCs w:val="28"/>
        </w:rPr>
      </w:pPr>
    </w:p>
    <w:p w:rsidR="00353025" w:rsidRDefault="00353025" w:rsidP="00353025">
      <w:pPr>
        <w:rPr>
          <w:rFonts w:eastAsia="標楷體" w:hAnsi="標楷體"/>
          <w:b/>
          <w:sz w:val="28"/>
          <w:szCs w:val="28"/>
        </w:rPr>
      </w:pPr>
    </w:p>
    <w:p w:rsidR="00353025" w:rsidRPr="00353025" w:rsidRDefault="00353025" w:rsidP="00353025">
      <w:pPr>
        <w:rPr>
          <w:rFonts w:eastAsia="標楷體"/>
          <w:b/>
          <w:sz w:val="28"/>
          <w:szCs w:val="28"/>
        </w:rPr>
      </w:pPr>
      <w:r w:rsidRPr="00353025">
        <w:rPr>
          <w:rFonts w:eastAsia="標楷體" w:hAnsi="標楷體" w:hint="eastAsia"/>
          <w:b/>
          <w:sz w:val="28"/>
          <w:szCs w:val="28"/>
        </w:rPr>
        <w:t>關鍵詞：</w:t>
      </w:r>
      <w:r w:rsidR="00312C1D">
        <w:rPr>
          <w:rFonts w:eastAsia="標楷體" w:hAnsi="標楷體" w:hint="eastAsia"/>
          <w:b/>
          <w:sz w:val="28"/>
          <w:szCs w:val="28"/>
        </w:rPr>
        <w:t>生命週期評估、物質流</w:t>
      </w:r>
    </w:p>
    <w:sectPr w:rsidR="00353025" w:rsidRPr="00353025" w:rsidSect="005E6700">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25"/>
    <w:rsid w:val="000568A8"/>
    <w:rsid w:val="002439DC"/>
    <w:rsid w:val="00312C1D"/>
    <w:rsid w:val="00353025"/>
    <w:rsid w:val="003A0ED6"/>
    <w:rsid w:val="005E6700"/>
    <w:rsid w:val="0081561E"/>
    <w:rsid w:val="00B43A73"/>
    <w:rsid w:val="00DF7693"/>
    <w:rsid w:val="00E5216E"/>
    <w:rsid w:val="00FF1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朝陽科技大學</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朝陽科技大學環境工程與管理系</dc:title>
  <dc:creator>CYUT</dc:creator>
  <cp:lastModifiedBy>ASUS</cp:lastModifiedBy>
  <cp:revision>2</cp:revision>
  <dcterms:created xsi:type="dcterms:W3CDTF">2013-11-28T07:21:00Z</dcterms:created>
  <dcterms:modified xsi:type="dcterms:W3CDTF">2013-11-28T07:21:00Z</dcterms:modified>
</cp:coreProperties>
</file>