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76" w:rsidRPr="00353025" w:rsidRDefault="00FC0B76" w:rsidP="00353025">
      <w:pPr>
        <w:jc w:val="center"/>
        <w:rPr>
          <w:rFonts w:eastAsia="標楷體" w:hAnsi="標楷體"/>
          <w:b/>
          <w:sz w:val="36"/>
          <w:szCs w:val="36"/>
        </w:rPr>
      </w:pPr>
      <w:r w:rsidRPr="00353025">
        <w:rPr>
          <w:rFonts w:eastAsia="標楷體" w:hAnsi="標楷體" w:hint="eastAsia"/>
          <w:b/>
          <w:sz w:val="36"/>
          <w:szCs w:val="36"/>
        </w:rPr>
        <w:t>朝陽科技大學環境工程與管理系</w:t>
      </w:r>
      <w:r>
        <w:rPr>
          <w:rFonts w:eastAsia="標楷體" w:hAnsi="標楷體" w:hint="eastAsia"/>
          <w:b/>
          <w:sz w:val="36"/>
          <w:szCs w:val="36"/>
        </w:rPr>
        <w:t>污染控制專題</w:t>
      </w:r>
      <w:r>
        <w:rPr>
          <w:rFonts w:eastAsia="標楷體" w:hint="eastAsia"/>
          <w:b/>
          <w:sz w:val="36"/>
          <w:szCs w:val="36"/>
        </w:rPr>
        <w:t>（一</w:t>
      </w:r>
      <w:r>
        <w:rPr>
          <w:rFonts w:eastAsia="標楷體" w:hAnsi="標楷體" w:hint="eastAsia"/>
          <w:b/>
          <w:sz w:val="36"/>
          <w:szCs w:val="36"/>
        </w:rPr>
        <w:t>）</w:t>
      </w:r>
      <w:r w:rsidRPr="00353025">
        <w:rPr>
          <w:rFonts w:eastAsia="標楷體" w:hAnsi="標楷體" w:hint="eastAsia"/>
          <w:b/>
          <w:sz w:val="36"/>
          <w:szCs w:val="36"/>
        </w:rPr>
        <w:t>研究群</w:t>
      </w:r>
    </w:p>
    <w:p w:rsidR="00FC0B76" w:rsidRPr="00353025" w:rsidRDefault="00E72E93" w:rsidP="00353025">
      <w:pPr>
        <w:jc w:val="center"/>
        <w:rPr>
          <w:rFonts w:eastAsia="標楷體" w:hAnsi="標楷體"/>
          <w:b/>
          <w:sz w:val="32"/>
          <w:szCs w:val="32"/>
        </w:rPr>
      </w:pPr>
      <w:r>
        <w:rPr>
          <w:rFonts w:eastAsia="標楷體" w:hAnsi="標楷體" w:hint="eastAsia"/>
          <w:b/>
          <w:sz w:val="32"/>
          <w:szCs w:val="32"/>
        </w:rPr>
        <w:t>102</w:t>
      </w:r>
      <w:r w:rsidRPr="00353025">
        <w:rPr>
          <w:rFonts w:eastAsia="標楷體" w:hAnsi="標楷體" w:hint="eastAsia"/>
          <w:b/>
          <w:sz w:val="32"/>
          <w:szCs w:val="32"/>
        </w:rPr>
        <w:t>學年度第</w:t>
      </w:r>
      <w:r>
        <w:rPr>
          <w:rFonts w:eastAsia="標楷體" w:hAnsi="標楷體" w:hint="eastAsia"/>
          <w:sz w:val="32"/>
          <w:szCs w:val="32"/>
        </w:rPr>
        <w:t>一</w:t>
      </w:r>
      <w:r w:rsidRPr="00353025">
        <w:rPr>
          <w:rFonts w:eastAsia="標楷體" w:hAnsi="標楷體" w:hint="eastAsia"/>
          <w:b/>
          <w:sz w:val="32"/>
          <w:szCs w:val="32"/>
        </w:rPr>
        <w:t>學期第</w:t>
      </w:r>
      <w:r>
        <w:rPr>
          <w:rFonts w:eastAsia="標楷體" w:hAnsi="標楷體" w:hint="eastAsia"/>
          <w:b/>
          <w:sz w:val="32"/>
          <w:szCs w:val="32"/>
        </w:rPr>
        <w:t>1</w:t>
      </w:r>
      <w:r w:rsidRPr="00353025">
        <w:rPr>
          <w:rFonts w:eastAsia="標楷體" w:hAnsi="標楷體" w:hint="eastAsia"/>
          <w:b/>
          <w:sz w:val="32"/>
          <w:szCs w:val="32"/>
        </w:rPr>
        <w:t>次研究進度報告</w:t>
      </w:r>
    </w:p>
    <w:p w:rsidR="00FC0B76" w:rsidRDefault="00FC0B76" w:rsidP="00B53BFC">
      <w:pPr>
        <w:snapToGrid w:val="0"/>
        <w:rPr>
          <w:rFonts w:eastAsia="標楷體" w:hAnsi="標楷體"/>
          <w:b/>
          <w:sz w:val="28"/>
          <w:szCs w:val="28"/>
        </w:rPr>
      </w:pPr>
      <w:r w:rsidRPr="00353025">
        <w:rPr>
          <w:rFonts w:eastAsia="標楷體" w:hAnsi="標楷體" w:hint="eastAsia"/>
          <w:b/>
          <w:sz w:val="28"/>
          <w:szCs w:val="28"/>
        </w:rPr>
        <w:t>題目：</w:t>
      </w:r>
      <w:r w:rsidRPr="00AF2C24">
        <w:rPr>
          <w:rFonts w:eastAsia="標楷體" w:hAnsi="標楷體" w:hint="eastAsia"/>
          <w:b/>
          <w:sz w:val="28"/>
          <w:szCs w:val="28"/>
        </w:rPr>
        <w:t>國中教師對</w:t>
      </w:r>
      <w:proofErr w:type="gramStart"/>
      <w:r w:rsidRPr="00AF2C24">
        <w:rPr>
          <w:rFonts w:eastAsia="標楷體" w:hAnsi="標楷體" w:hint="eastAsia"/>
          <w:b/>
          <w:sz w:val="28"/>
          <w:szCs w:val="28"/>
        </w:rPr>
        <w:t>節能減碳創新</w:t>
      </w:r>
      <w:proofErr w:type="gramEnd"/>
      <w:r w:rsidRPr="00AF2C24">
        <w:rPr>
          <w:rFonts w:eastAsia="標楷體" w:hAnsi="標楷體" w:hint="eastAsia"/>
          <w:b/>
          <w:sz w:val="28"/>
          <w:szCs w:val="28"/>
        </w:rPr>
        <w:t>能源教材增能成效之問卷設計</w:t>
      </w:r>
    </w:p>
    <w:p w:rsidR="00FC0B76" w:rsidRPr="00B53BFC" w:rsidRDefault="00FC0B76" w:rsidP="00353025">
      <w:pPr>
        <w:rPr>
          <w:rFonts w:eastAsia="標楷體" w:hAnsi="標楷體"/>
          <w:b/>
          <w:sz w:val="28"/>
          <w:szCs w:val="28"/>
        </w:rPr>
      </w:pPr>
    </w:p>
    <w:p w:rsidR="00FC0B76" w:rsidRPr="00353025" w:rsidRDefault="00FC0B76" w:rsidP="00353025">
      <w:pPr>
        <w:rPr>
          <w:rFonts w:eastAsia="標楷體" w:hAnsi="標楷體"/>
          <w:b/>
          <w:sz w:val="28"/>
          <w:szCs w:val="28"/>
        </w:rPr>
      </w:pPr>
      <w:r w:rsidRPr="00353025">
        <w:rPr>
          <w:rFonts w:eastAsia="標楷體" w:hAnsi="標楷體" w:hint="eastAsia"/>
          <w:b/>
          <w:sz w:val="28"/>
          <w:szCs w:val="28"/>
        </w:rPr>
        <w:t>日期：</w:t>
      </w:r>
      <w:r w:rsidR="00A80E74">
        <w:rPr>
          <w:rFonts w:eastAsia="標楷體" w:hAnsi="標楷體"/>
          <w:b/>
          <w:sz w:val="28"/>
          <w:szCs w:val="28"/>
        </w:rPr>
        <w:t>102</w:t>
      </w:r>
      <w:r w:rsidR="00A80E74">
        <w:rPr>
          <w:rFonts w:eastAsia="標楷體" w:hAnsi="標楷體" w:hint="eastAsia"/>
          <w:b/>
          <w:sz w:val="28"/>
          <w:szCs w:val="28"/>
        </w:rPr>
        <w:t>年</w:t>
      </w:r>
      <w:r w:rsidR="00A80E74">
        <w:rPr>
          <w:rFonts w:eastAsia="標楷體" w:hAnsi="標楷體"/>
          <w:b/>
          <w:sz w:val="28"/>
          <w:szCs w:val="28"/>
        </w:rPr>
        <w:t>9</w:t>
      </w:r>
      <w:r w:rsidR="00A80E74">
        <w:rPr>
          <w:rFonts w:eastAsia="標楷體" w:hAnsi="標楷體" w:hint="eastAsia"/>
          <w:b/>
          <w:sz w:val="28"/>
          <w:szCs w:val="28"/>
        </w:rPr>
        <w:t>月</w:t>
      </w:r>
      <w:r w:rsidR="00A80E74">
        <w:rPr>
          <w:rFonts w:eastAsia="標楷體" w:hAnsi="標楷體"/>
          <w:b/>
          <w:sz w:val="28"/>
          <w:szCs w:val="28"/>
        </w:rPr>
        <w:t>27</w:t>
      </w:r>
      <w:r w:rsidR="00A80E74">
        <w:rPr>
          <w:rFonts w:eastAsia="標楷體" w:hAnsi="標楷體" w:hint="eastAsia"/>
          <w:b/>
          <w:sz w:val="28"/>
          <w:szCs w:val="28"/>
        </w:rPr>
        <w:t>日</w:t>
      </w:r>
      <w:bookmarkStart w:id="0" w:name="_GoBack"/>
      <w:bookmarkEnd w:id="0"/>
    </w:p>
    <w:p w:rsidR="00FC0B76" w:rsidRPr="00B53BFC" w:rsidRDefault="00FC0B76" w:rsidP="00B53BFC">
      <w:pPr>
        <w:spacing w:line="360" w:lineRule="exact"/>
        <w:rPr>
          <w:rFonts w:eastAsia="標楷體" w:hAnsi="標楷體"/>
          <w:b/>
          <w:sz w:val="28"/>
          <w:szCs w:val="28"/>
        </w:rPr>
      </w:pPr>
      <w:r w:rsidRPr="00353025">
        <w:rPr>
          <w:rFonts w:eastAsia="標楷體" w:hAnsi="標楷體" w:hint="eastAsia"/>
          <w:b/>
          <w:sz w:val="28"/>
          <w:szCs w:val="28"/>
        </w:rPr>
        <w:t>學生姓名：</w:t>
      </w:r>
      <w:r w:rsidRPr="00B53BFC">
        <w:rPr>
          <w:rFonts w:eastAsia="標楷體" w:hAnsi="標楷體" w:hint="eastAsia"/>
          <w:b/>
          <w:sz w:val="28"/>
          <w:szCs w:val="28"/>
        </w:rPr>
        <w:t>楊淑喆</w:t>
      </w:r>
    </w:p>
    <w:p w:rsidR="00FC0B76" w:rsidRPr="00B53BFC" w:rsidRDefault="00FC0B76" w:rsidP="00353025">
      <w:pPr>
        <w:rPr>
          <w:rFonts w:eastAsia="標楷體" w:hAnsi="標楷體"/>
          <w:b/>
          <w:sz w:val="28"/>
          <w:szCs w:val="28"/>
        </w:rPr>
      </w:pPr>
    </w:p>
    <w:p w:rsidR="00FC0B76" w:rsidRPr="00B53BFC" w:rsidRDefault="00FC0B76" w:rsidP="00B53BFC">
      <w:pPr>
        <w:spacing w:line="360" w:lineRule="exact"/>
        <w:rPr>
          <w:rFonts w:eastAsia="標楷體" w:hAnsi="標楷體"/>
          <w:b/>
          <w:sz w:val="28"/>
          <w:szCs w:val="28"/>
        </w:rPr>
      </w:pPr>
      <w:r w:rsidRPr="00353025">
        <w:rPr>
          <w:rFonts w:eastAsia="標楷體" w:hAnsi="標楷體" w:hint="eastAsia"/>
          <w:b/>
          <w:sz w:val="28"/>
          <w:szCs w:val="28"/>
        </w:rPr>
        <w:t>指導教授：</w:t>
      </w:r>
      <w:r w:rsidRPr="00B53BFC">
        <w:rPr>
          <w:rFonts w:eastAsia="標楷體" w:hAnsi="標楷體" w:hint="eastAsia"/>
          <w:b/>
          <w:sz w:val="28"/>
          <w:szCs w:val="28"/>
        </w:rPr>
        <w:t>王文裕教授</w:t>
      </w:r>
    </w:p>
    <w:p w:rsidR="00FC0B76" w:rsidRPr="00353025" w:rsidRDefault="00FC0B76" w:rsidP="00353025">
      <w:pPr>
        <w:rPr>
          <w:rFonts w:eastAsia="標楷體" w:hAnsi="標楷體"/>
          <w:b/>
          <w:sz w:val="28"/>
          <w:szCs w:val="28"/>
        </w:rPr>
      </w:pPr>
    </w:p>
    <w:p w:rsidR="00FC0B76" w:rsidRPr="00353025" w:rsidRDefault="00FC0B76" w:rsidP="00353025">
      <w:pPr>
        <w:jc w:val="center"/>
        <w:rPr>
          <w:rFonts w:eastAsia="標楷體" w:hAnsi="標楷體"/>
          <w:b/>
          <w:sz w:val="32"/>
          <w:szCs w:val="32"/>
        </w:rPr>
      </w:pPr>
      <w:r w:rsidRPr="00353025">
        <w:rPr>
          <w:rFonts w:eastAsia="標楷體" w:hAnsi="標楷體" w:hint="eastAsia"/>
          <w:b/>
          <w:sz w:val="32"/>
          <w:szCs w:val="32"/>
        </w:rPr>
        <w:t>摘要</w:t>
      </w:r>
    </w:p>
    <w:p w:rsidR="00FC0B76" w:rsidRPr="00B53BFC" w:rsidRDefault="00FC0B76" w:rsidP="00B53BFC">
      <w:pPr>
        <w:snapToGrid w:val="0"/>
        <w:jc w:val="both"/>
        <w:rPr>
          <w:rFonts w:eastAsia="標楷體"/>
          <w:sz w:val="28"/>
          <w:szCs w:val="28"/>
        </w:rPr>
      </w:pPr>
      <w:r>
        <w:rPr>
          <w:rFonts w:eastAsia="標楷體" w:hAnsi="標楷體"/>
          <w:sz w:val="28"/>
          <w:szCs w:val="28"/>
        </w:rPr>
        <w:t xml:space="preserve">    </w:t>
      </w:r>
      <w:r w:rsidRPr="00B53BFC">
        <w:rPr>
          <w:rFonts w:eastAsia="標楷體" w:hAnsi="標楷體" w:hint="eastAsia"/>
          <w:sz w:val="28"/>
          <w:szCs w:val="28"/>
        </w:rPr>
        <w:t>全球平均氣溫升高會造成不正常的氣候變遷，使得各地極端氣候事件發生頻率增加而傳統能源的損耗也跟著增加，世界主要國家無不把「節能</w:t>
      </w:r>
      <w:proofErr w:type="gramStart"/>
      <w:r w:rsidRPr="00B53BFC">
        <w:rPr>
          <w:rFonts w:eastAsia="標楷體" w:hAnsi="標楷體" w:hint="eastAsia"/>
          <w:sz w:val="28"/>
          <w:szCs w:val="28"/>
        </w:rPr>
        <w:t>減碳」</w:t>
      </w:r>
      <w:proofErr w:type="gramEnd"/>
      <w:r w:rsidRPr="00B53BFC">
        <w:rPr>
          <w:rFonts w:eastAsia="標楷體" w:hAnsi="標楷體" w:hint="eastAsia"/>
          <w:sz w:val="28"/>
          <w:szCs w:val="28"/>
        </w:rPr>
        <w:t>納為施政新思維，進行能源佈局、</w:t>
      </w:r>
      <w:proofErr w:type="gramStart"/>
      <w:r w:rsidRPr="00B53BFC">
        <w:rPr>
          <w:rFonts w:eastAsia="標楷體" w:hAnsi="標楷體" w:hint="eastAsia"/>
          <w:sz w:val="28"/>
          <w:szCs w:val="28"/>
        </w:rPr>
        <w:t>發展綠能產業</w:t>
      </w:r>
      <w:proofErr w:type="gramEnd"/>
      <w:r w:rsidRPr="00B53BFC">
        <w:rPr>
          <w:rFonts w:eastAsia="標楷體" w:hAnsi="標楷體" w:hint="eastAsia"/>
          <w:sz w:val="28"/>
          <w:szCs w:val="28"/>
        </w:rPr>
        <w:t>、施行綠色新政，以營造永續之低碳社會與發展低碳經濟</w:t>
      </w:r>
      <w:r w:rsidRPr="00B53BFC">
        <w:rPr>
          <w:rFonts w:eastAsia="標楷體"/>
          <w:sz w:val="28"/>
          <w:szCs w:val="28"/>
        </w:rPr>
        <w:t>(</w:t>
      </w:r>
      <w:r w:rsidRPr="00B53BFC">
        <w:rPr>
          <w:rFonts w:eastAsia="標楷體" w:hAnsi="標楷體" w:hint="eastAsia"/>
          <w:sz w:val="28"/>
          <w:szCs w:val="28"/>
        </w:rPr>
        <w:t>彭國棟，</w:t>
      </w:r>
      <w:r w:rsidRPr="00B53BFC">
        <w:rPr>
          <w:rFonts w:eastAsia="標楷體"/>
          <w:sz w:val="28"/>
          <w:szCs w:val="28"/>
        </w:rPr>
        <w:t>2007)</w:t>
      </w:r>
      <w:r w:rsidRPr="00B53BFC">
        <w:rPr>
          <w:rFonts w:eastAsia="標楷體" w:hAnsi="標楷體" w:hint="eastAsia"/>
          <w:sz w:val="28"/>
          <w:szCs w:val="28"/>
        </w:rPr>
        <w:t>。</w:t>
      </w:r>
    </w:p>
    <w:p w:rsidR="00FC0B76" w:rsidRPr="00B53BFC" w:rsidRDefault="00FC0B76" w:rsidP="00B53BFC">
      <w:pPr>
        <w:snapToGrid w:val="0"/>
        <w:jc w:val="both"/>
        <w:rPr>
          <w:rFonts w:eastAsia="標楷體"/>
          <w:sz w:val="28"/>
          <w:szCs w:val="28"/>
        </w:rPr>
      </w:pPr>
      <w:r w:rsidRPr="00B53BFC">
        <w:rPr>
          <w:rFonts w:eastAsia="標楷體"/>
          <w:sz w:val="28"/>
          <w:szCs w:val="28"/>
        </w:rPr>
        <w:t xml:space="preserve">    </w:t>
      </w:r>
      <w:r w:rsidRPr="00B53BFC">
        <w:rPr>
          <w:rFonts w:eastAsia="標楷體" w:hAnsi="標楷體" w:hint="eastAsia"/>
          <w:sz w:val="28"/>
          <w:szCs w:val="28"/>
        </w:rPr>
        <w:t>目前</w:t>
      </w:r>
      <w:proofErr w:type="gramStart"/>
      <w:r w:rsidRPr="00B53BFC">
        <w:rPr>
          <w:rFonts w:eastAsia="標楷體" w:hAnsi="標楷體" w:hint="eastAsia"/>
          <w:sz w:val="28"/>
          <w:szCs w:val="28"/>
        </w:rPr>
        <w:t>國際間已發展</w:t>
      </w:r>
      <w:proofErr w:type="gramEnd"/>
      <w:r w:rsidRPr="00B53BFC">
        <w:rPr>
          <w:rFonts w:eastAsia="標楷體" w:hAnsi="標楷體" w:hint="eastAsia"/>
          <w:sz w:val="28"/>
          <w:szCs w:val="28"/>
        </w:rPr>
        <w:t>出二氧化碳捕獲與封存技術</w:t>
      </w:r>
      <w:r w:rsidRPr="00B53BFC">
        <w:rPr>
          <w:rFonts w:eastAsia="標楷體"/>
          <w:sz w:val="28"/>
          <w:szCs w:val="28"/>
        </w:rPr>
        <w:t>(Carbon Capture and Storage, CCS)</w:t>
      </w:r>
      <w:r w:rsidRPr="00B53BFC">
        <w:rPr>
          <w:rFonts w:eastAsia="標楷體" w:hAnsi="標楷體" w:hint="eastAsia"/>
          <w:sz w:val="28"/>
          <w:szCs w:val="28"/>
        </w:rPr>
        <w:t>，這是目前公認技術可行性最高，最接近實用及產業化的二氧化碳排放減量技術</w:t>
      </w:r>
      <w:r w:rsidRPr="00B53BFC">
        <w:rPr>
          <w:rFonts w:eastAsia="標楷體"/>
          <w:sz w:val="28"/>
          <w:szCs w:val="28"/>
        </w:rPr>
        <w:t>(</w:t>
      </w:r>
      <w:r w:rsidRPr="00B53BFC">
        <w:rPr>
          <w:rFonts w:eastAsia="標楷體" w:hAnsi="標楷體" w:hint="eastAsia"/>
          <w:sz w:val="28"/>
          <w:szCs w:val="28"/>
        </w:rPr>
        <w:t>歐陽湘、廖啟雯，</w:t>
      </w:r>
      <w:r w:rsidRPr="00B53BFC">
        <w:rPr>
          <w:rFonts w:eastAsia="標楷體"/>
          <w:sz w:val="28"/>
          <w:szCs w:val="28"/>
        </w:rPr>
        <w:t>2010)</w:t>
      </w:r>
      <w:r w:rsidRPr="00B53BFC">
        <w:rPr>
          <w:rFonts w:eastAsia="標楷體" w:hAnsi="標楷體" w:hint="eastAsia"/>
          <w:sz w:val="28"/>
          <w:szCs w:val="28"/>
        </w:rPr>
        <w:t>。根據國際能源總署</w:t>
      </w:r>
      <w:r w:rsidRPr="00B53BFC">
        <w:rPr>
          <w:rFonts w:eastAsia="標楷體"/>
          <w:sz w:val="28"/>
          <w:szCs w:val="28"/>
        </w:rPr>
        <w:t>(International Energy Agency, IEA, 2009)</w:t>
      </w:r>
      <w:r w:rsidRPr="00B53BFC">
        <w:rPr>
          <w:rFonts w:eastAsia="標楷體" w:hAnsi="標楷體" w:hint="eastAsia"/>
          <w:sz w:val="28"/>
          <w:szCs w:val="28"/>
        </w:rPr>
        <w:t>的報告，目前全球約</w:t>
      </w:r>
      <w:r w:rsidRPr="00B53BFC">
        <w:rPr>
          <w:rFonts w:eastAsia="標楷體"/>
          <w:sz w:val="28"/>
          <w:szCs w:val="28"/>
        </w:rPr>
        <w:t>41</w:t>
      </w:r>
      <w:proofErr w:type="gramStart"/>
      <w:r w:rsidRPr="00B53BFC">
        <w:rPr>
          <w:rFonts w:eastAsia="標楷體" w:hAnsi="標楷體" w:hint="eastAsia"/>
          <w:sz w:val="28"/>
          <w:szCs w:val="28"/>
        </w:rPr>
        <w:t>﹪</w:t>
      </w:r>
      <w:proofErr w:type="gramEnd"/>
      <w:r w:rsidRPr="00B53BFC">
        <w:rPr>
          <w:rFonts w:eastAsia="標楷體" w:hAnsi="標楷體" w:hint="eastAsia"/>
          <w:sz w:val="28"/>
          <w:szCs w:val="28"/>
        </w:rPr>
        <w:t>的碳排放是由電力系統產生，因此，許多國家積極開發智慧電網的技術使能源的運用更有效率，可達到節約能源、減少碳排放的目的</w:t>
      </w:r>
      <w:r w:rsidRPr="00B53BFC">
        <w:rPr>
          <w:rFonts w:eastAsia="標楷體"/>
          <w:sz w:val="28"/>
          <w:szCs w:val="28"/>
        </w:rPr>
        <w:t>(</w:t>
      </w:r>
      <w:r w:rsidRPr="00B53BFC">
        <w:rPr>
          <w:rFonts w:eastAsia="標楷體" w:hAnsi="標楷體" w:hint="eastAsia"/>
          <w:sz w:val="28"/>
          <w:szCs w:val="28"/>
        </w:rPr>
        <w:t>蕭景元、何玉麗，</w:t>
      </w:r>
      <w:r w:rsidRPr="00B53BFC">
        <w:rPr>
          <w:rFonts w:eastAsia="標楷體"/>
          <w:sz w:val="28"/>
          <w:szCs w:val="28"/>
        </w:rPr>
        <w:t>2011)</w:t>
      </w:r>
      <w:r w:rsidRPr="00B53BFC">
        <w:rPr>
          <w:rFonts w:eastAsia="標楷體" w:hAnsi="標楷體" w:hint="eastAsia"/>
          <w:sz w:val="28"/>
          <w:szCs w:val="28"/>
        </w:rPr>
        <w:t>。</w:t>
      </w:r>
    </w:p>
    <w:p w:rsidR="00FC0B76" w:rsidRPr="00B53BFC" w:rsidRDefault="00FC0B76" w:rsidP="00B53BFC">
      <w:pPr>
        <w:snapToGrid w:val="0"/>
        <w:jc w:val="both"/>
        <w:rPr>
          <w:rFonts w:eastAsia="標楷體"/>
          <w:sz w:val="28"/>
          <w:szCs w:val="28"/>
        </w:rPr>
      </w:pPr>
      <w:r w:rsidRPr="00B53BFC">
        <w:rPr>
          <w:rFonts w:eastAsia="標楷體"/>
          <w:sz w:val="28"/>
          <w:szCs w:val="28"/>
        </w:rPr>
        <w:t xml:space="preserve">    </w:t>
      </w:r>
      <w:r w:rsidRPr="00B53BFC">
        <w:rPr>
          <w:rFonts w:eastAsia="標楷體" w:hAnsi="標楷體" w:hint="eastAsia"/>
          <w:sz w:val="28"/>
          <w:szCs w:val="28"/>
        </w:rPr>
        <w:t>但不論是開發新能源，或發展碳捕獲與封存、智慧電網等新穎技術，與目前氣候變遷及能源耗竭的嚴重性相較，均顯得緩不濟急，因此，在眾多措施及方案中，能源教育被視為最有效的長期方案之</w:t>
      </w:r>
      <w:proofErr w:type="gramStart"/>
      <w:r w:rsidRPr="00B53BFC">
        <w:rPr>
          <w:rFonts w:eastAsia="標楷體" w:hAnsi="標楷體" w:hint="eastAsia"/>
          <w:sz w:val="28"/>
          <w:szCs w:val="28"/>
        </w:rPr>
        <w:t>一</w:t>
      </w:r>
      <w:proofErr w:type="gramEnd"/>
      <w:r w:rsidRPr="00B53BFC">
        <w:rPr>
          <w:rFonts w:eastAsia="標楷體"/>
          <w:sz w:val="28"/>
          <w:szCs w:val="28"/>
        </w:rPr>
        <w:t>(Dias et al., 2004)</w:t>
      </w:r>
      <w:r w:rsidRPr="00B53BFC">
        <w:rPr>
          <w:rFonts w:eastAsia="標楷體" w:hAnsi="標楷體" w:hint="eastAsia"/>
          <w:sz w:val="28"/>
          <w:szCs w:val="28"/>
        </w:rPr>
        <w:t>。</w:t>
      </w:r>
    </w:p>
    <w:p w:rsidR="00FC0B76" w:rsidRPr="00B53BFC" w:rsidRDefault="00FC0B76" w:rsidP="00B53BFC">
      <w:pPr>
        <w:snapToGrid w:val="0"/>
        <w:jc w:val="both"/>
        <w:rPr>
          <w:rFonts w:eastAsia="標楷體"/>
          <w:sz w:val="28"/>
          <w:szCs w:val="28"/>
        </w:rPr>
      </w:pPr>
      <w:r w:rsidRPr="00B53BFC">
        <w:rPr>
          <w:rFonts w:eastAsia="標楷體"/>
          <w:sz w:val="28"/>
          <w:szCs w:val="28"/>
        </w:rPr>
        <w:t xml:space="preserve">    </w:t>
      </w:r>
      <w:r w:rsidRPr="00B53BFC">
        <w:rPr>
          <w:rFonts w:eastAsia="標楷體" w:hAnsi="標楷體" w:hint="eastAsia"/>
          <w:sz w:val="28"/>
          <w:szCs w:val="28"/>
        </w:rPr>
        <w:t>檢視九年一貫課程綱要，其中並無單一科別或議題呈現</w:t>
      </w:r>
      <w:proofErr w:type="gramStart"/>
      <w:r w:rsidRPr="00B53BFC">
        <w:rPr>
          <w:rFonts w:eastAsia="標楷體" w:hAnsi="標楷體" w:hint="eastAsia"/>
          <w:sz w:val="28"/>
          <w:szCs w:val="28"/>
        </w:rPr>
        <w:t>節能減碳課程</w:t>
      </w:r>
      <w:proofErr w:type="gramEnd"/>
      <w:r w:rsidRPr="00B53BFC">
        <w:rPr>
          <w:rFonts w:eastAsia="標楷體" w:hAnsi="標楷體" w:hint="eastAsia"/>
          <w:sz w:val="28"/>
          <w:szCs w:val="28"/>
        </w:rPr>
        <w:t>內涵；現階段七大學習領域中，包含的</w:t>
      </w:r>
      <w:proofErr w:type="gramStart"/>
      <w:r w:rsidRPr="00B53BFC">
        <w:rPr>
          <w:rFonts w:eastAsia="標楷體" w:hAnsi="標楷體" w:hint="eastAsia"/>
          <w:sz w:val="28"/>
          <w:szCs w:val="28"/>
        </w:rPr>
        <w:t>節能減碳能力</w:t>
      </w:r>
      <w:proofErr w:type="gramEnd"/>
      <w:r w:rsidRPr="00B53BFC">
        <w:rPr>
          <w:rFonts w:eastAsia="標楷體" w:hAnsi="標楷體" w:hint="eastAsia"/>
          <w:sz w:val="28"/>
          <w:szCs w:val="28"/>
        </w:rPr>
        <w:t>指標較少</w:t>
      </w:r>
      <w:r w:rsidRPr="00B53BFC">
        <w:rPr>
          <w:rFonts w:eastAsia="標楷體"/>
          <w:sz w:val="28"/>
          <w:szCs w:val="28"/>
        </w:rPr>
        <w:t>(</w:t>
      </w:r>
      <w:r w:rsidRPr="00B53BFC">
        <w:rPr>
          <w:rFonts w:eastAsia="標楷體" w:hAnsi="標楷體" w:hint="eastAsia"/>
          <w:sz w:val="28"/>
          <w:szCs w:val="28"/>
        </w:rPr>
        <w:t>曾郁庭、林慧慧，</w:t>
      </w:r>
      <w:r w:rsidRPr="00B53BFC">
        <w:rPr>
          <w:rFonts w:eastAsia="標楷體"/>
          <w:sz w:val="28"/>
          <w:szCs w:val="28"/>
        </w:rPr>
        <w:t>2011)</w:t>
      </w:r>
      <w:r w:rsidRPr="00B53BFC">
        <w:rPr>
          <w:rFonts w:eastAsia="標楷體" w:hAnsi="標楷體" w:hint="eastAsia"/>
          <w:sz w:val="28"/>
          <w:szCs w:val="28"/>
        </w:rPr>
        <w:t>，足見現行教材中，</w:t>
      </w:r>
      <w:proofErr w:type="gramStart"/>
      <w:r w:rsidRPr="00B53BFC">
        <w:rPr>
          <w:rFonts w:eastAsia="標楷體" w:hAnsi="標楷體" w:hint="eastAsia"/>
          <w:sz w:val="28"/>
          <w:szCs w:val="28"/>
        </w:rPr>
        <w:t>節能減碳相關</w:t>
      </w:r>
      <w:proofErr w:type="gramEnd"/>
      <w:r w:rsidRPr="00B53BFC">
        <w:rPr>
          <w:rFonts w:eastAsia="標楷體" w:hAnsi="標楷體" w:hint="eastAsia"/>
          <w:sz w:val="28"/>
          <w:szCs w:val="28"/>
        </w:rPr>
        <w:t>內容不夠完整。在</w:t>
      </w:r>
      <w:proofErr w:type="gramStart"/>
      <w:r w:rsidRPr="00B53BFC">
        <w:rPr>
          <w:rFonts w:eastAsia="標楷體" w:hAnsi="標楷體" w:hint="eastAsia"/>
          <w:sz w:val="28"/>
          <w:szCs w:val="28"/>
        </w:rPr>
        <w:t>節能減碳教育</w:t>
      </w:r>
      <w:proofErr w:type="gramEnd"/>
      <w:r w:rsidRPr="00B53BFC">
        <w:rPr>
          <w:rFonts w:eastAsia="標楷體" w:hAnsi="標楷體" w:hint="eastAsia"/>
          <w:sz w:val="28"/>
          <w:szCs w:val="28"/>
        </w:rPr>
        <w:t>的落實上，教師有正確的</w:t>
      </w:r>
      <w:proofErr w:type="gramStart"/>
      <w:r w:rsidRPr="00B53BFC">
        <w:rPr>
          <w:rFonts w:eastAsia="標楷體" w:hAnsi="標楷體" w:hint="eastAsia"/>
          <w:sz w:val="28"/>
          <w:szCs w:val="28"/>
        </w:rPr>
        <w:t>節能減碳概念</w:t>
      </w:r>
      <w:proofErr w:type="gramEnd"/>
      <w:r w:rsidRPr="00B53BFC">
        <w:rPr>
          <w:rFonts w:eastAsia="標楷體" w:hAnsi="標楷體" w:hint="eastAsia"/>
          <w:sz w:val="28"/>
          <w:szCs w:val="28"/>
        </w:rPr>
        <w:t>、正向的態度、積極的行動經驗將對學生有深遠的影響</w:t>
      </w:r>
      <w:r w:rsidRPr="00B53BFC">
        <w:rPr>
          <w:rFonts w:eastAsia="標楷體"/>
          <w:sz w:val="28"/>
          <w:szCs w:val="28"/>
        </w:rPr>
        <w:t>(</w:t>
      </w:r>
      <w:r w:rsidRPr="00B53BFC">
        <w:rPr>
          <w:rFonts w:eastAsia="標楷體" w:hAnsi="標楷體" w:hint="eastAsia"/>
          <w:sz w:val="28"/>
          <w:szCs w:val="28"/>
        </w:rPr>
        <w:t>陳昭吟，</w:t>
      </w:r>
      <w:r w:rsidRPr="00B53BFC">
        <w:rPr>
          <w:rFonts w:eastAsia="標楷體"/>
          <w:sz w:val="28"/>
          <w:szCs w:val="28"/>
        </w:rPr>
        <w:t>2010)</w:t>
      </w:r>
      <w:r w:rsidRPr="00B53BFC">
        <w:rPr>
          <w:rFonts w:eastAsia="標楷體" w:hAnsi="標楷體" w:hint="eastAsia"/>
          <w:sz w:val="28"/>
          <w:szCs w:val="28"/>
        </w:rPr>
        <w:t>，但目前國內尚無能源教育教師增能教材之研發及其使用成效評量的相關研究</w:t>
      </w:r>
      <w:r w:rsidRPr="00B53BFC">
        <w:rPr>
          <w:rFonts w:eastAsia="標楷體"/>
          <w:sz w:val="28"/>
          <w:szCs w:val="28"/>
        </w:rPr>
        <w:t>(</w:t>
      </w:r>
      <w:r w:rsidRPr="00B53BFC">
        <w:rPr>
          <w:rFonts w:eastAsia="標楷體" w:hAnsi="標楷體" w:hint="eastAsia"/>
          <w:sz w:val="28"/>
          <w:szCs w:val="28"/>
        </w:rPr>
        <w:t>白子易，</w:t>
      </w:r>
      <w:r w:rsidRPr="00B53BFC">
        <w:rPr>
          <w:rFonts w:eastAsia="標楷體"/>
          <w:sz w:val="28"/>
          <w:szCs w:val="28"/>
        </w:rPr>
        <w:t>2012</w:t>
      </w:r>
      <w:r w:rsidRPr="00B53BFC">
        <w:rPr>
          <w:rFonts w:eastAsia="標楷體" w:hAnsi="標楷體" w:hint="eastAsia"/>
          <w:sz w:val="28"/>
          <w:szCs w:val="28"/>
        </w:rPr>
        <w:t>國科會計畫</w:t>
      </w:r>
      <w:r w:rsidRPr="00B53BFC">
        <w:rPr>
          <w:rFonts w:eastAsia="標楷體"/>
          <w:sz w:val="28"/>
          <w:szCs w:val="28"/>
        </w:rPr>
        <w:t xml:space="preserve">) </w:t>
      </w:r>
      <w:r w:rsidRPr="00B53BFC">
        <w:rPr>
          <w:rFonts w:eastAsia="標楷體" w:hAnsi="標楷體" w:hint="eastAsia"/>
          <w:sz w:val="28"/>
          <w:szCs w:val="28"/>
        </w:rPr>
        <w:t>，亟需發展與建立。</w:t>
      </w:r>
    </w:p>
    <w:p w:rsidR="00FC0B76" w:rsidRPr="00B53BFC" w:rsidRDefault="00FC0B76" w:rsidP="00B53BFC">
      <w:pPr>
        <w:snapToGrid w:val="0"/>
        <w:jc w:val="both"/>
        <w:rPr>
          <w:rFonts w:eastAsia="標楷體" w:hAnsi="標楷體"/>
          <w:sz w:val="28"/>
          <w:szCs w:val="28"/>
        </w:rPr>
      </w:pPr>
    </w:p>
    <w:p w:rsidR="00FC0B76" w:rsidRPr="00B53BFC" w:rsidRDefault="00FC0B76" w:rsidP="00353025">
      <w:pPr>
        <w:rPr>
          <w:rFonts w:eastAsia="標楷體"/>
          <w:b/>
          <w:sz w:val="28"/>
          <w:szCs w:val="28"/>
        </w:rPr>
      </w:pPr>
      <w:r w:rsidRPr="00353025">
        <w:rPr>
          <w:rFonts w:eastAsia="標楷體" w:hAnsi="標楷體" w:hint="eastAsia"/>
          <w:b/>
          <w:sz w:val="28"/>
          <w:szCs w:val="28"/>
        </w:rPr>
        <w:t>關鍵詞：</w:t>
      </w:r>
      <w:proofErr w:type="gramStart"/>
      <w:r w:rsidRPr="00B53BFC">
        <w:rPr>
          <w:rFonts w:eastAsia="標楷體" w:hAnsi="標楷體" w:hint="eastAsia"/>
          <w:b/>
          <w:sz w:val="28"/>
          <w:szCs w:val="28"/>
        </w:rPr>
        <w:t>節能減碳</w:t>
      </w:r>
      <w:proofErr w:type="gramEnd"/>
      <w:r>
        <w:rPr>
          <w:rFonts w:eastAsia="標楷體" w:hAnsi="標楷體"/>
          <w:b/>
          <w:sz w:val="28"/>
          <w:szCs w:val="28"/>
        </w:rPr>
        <w:t xml:space="preserve"> </w:t>
      </w:r>
      <w:r w:rsidRPr="00B53BFC">
        <w:rPr>
          <w:rFonts w:eastAsia="標楷體" w:hAnsi="標楷體" w:hint="eastAsia"/>
          <w:b/>
          <w:sz w:val="28"/>
          <w:szCs w:val="28"/>
        </w:rPr>
        <w:t>成效評量</w:t>
      </w:r>
    </w:p>
    <w:sectPr w:rsidR="00FC0B76" w:rsidRPr="00B53BFC" w:rsidSect="005E6700">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025"/>
    <w:rsid w:val="000568A8"/>
    <w:rsid w:val="002439DC"/>
    <w:rsid w:val="00353025"/>
    <w:rsid w:val="003A0ED6"/>
    <w:rsid w:val="003E4A50"/>
    <w:rsid w:val="005E6700"/>
    <w:rsid w:val="0081561E"/>
    <w:rsid w:val="00A80E74"/>
    <w:rsid w:val="00A92C4E"/>
    <w:rsid w:val="00AA264E"/>
    <w:rsid w:val="00AF2C24"/>
    <w:rsid w:val="00B43A73"/>
    <w:rsid w:val="00B53BFC"/>
    <w:rsid w:val="00B91351"/>
    <w:rsid w:val="00BD6F92"/>
    <w:rsid w:val="00E5216E"/>
    <w:rsid w:val="00E72E93"/>
    <w:rsid w:val="00F62763"/>
    <w:rsid w:val="00FC0B76"/>
    <w:rsid w:val="00FF1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702</Characters>
  <Application>Microsoft Office Word</Application>
  <DocSecurity>0</DocSecurity>
  <Lines>5</Lines>
  <Paragraphs>1</Paragraphs>
  <ScaleCrop>false</ScaleCrop>
  <Company>朝陽科技大學</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dc:title>
  <dc:subject/>
  <dc:creator>CYUT</dc:creator>
  <cp:keywords/>
  <dc:description/>
  <cp:lastModifiedBy>blackpub</cp:lastModifiedBy>
  <cp:revision>5</cp:revision>
  <dcterms:created xsi:type="dcterms:W3CDTF">2013-10-03T07:56:00Z</dcterms:created>
  <dcterms:modified xsi:type="dcterms:W3CDTF">2013-10-11T05:16:00Z</dcterms:modified>
</cp:coreProperties>
</file>