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1E" w:rsidRPr="00353025" w:rsidRDefault="00353025" w:rsidP="00353025">
      <w:pPr>
        <w:jc w:val="center"/>
        <w:rPr>
          <w:rFonts w:eastAsia="標楷體" w:hAnsi="標楷體"/>
          <w:b/>
          <w:sz w:val="36"/>
          <w:szCs w:val="36"/>
        </w:rPr>
      </w:pPr>
      <w:r w:rsidRPr="00353025">
        <w:rPr>
          <w:rFonts w:eastAsia="標楷體" w:hAnsi="標楷體"/>
          <w:b/>
          <w:sz w:val="36"/>
          <w:szCs w:val="36"/>
        </w:rPr>
        <w:t>朝陽科技大學環境工程與管理系</w:t>
      </w:r>
      <w:r w:rsidR="005E6700">
        <w:rPr>
          <w:rFonts w:eastAsia="標楷體" w:hAnsi="標楷體" w:hint="eastAsia"/>
          <w:b/>
          <w:sz w:val="36"/>
          <w:szCs w:val="36"/>
        </w:rPr>
        <w:t>OOOO</w:t>
      </w:r>
      <w:r w:rsidR="005E6700">
        <w:rPr>
          <w:rFonts w:eastAsia="標楷體" w:hAnsi="標楷體" w:hint="eastAsia"/>
          <w:b/>
          <w:sz w:val="36"/>
          <w:szCs w:val="36"/>
        </w:rPr>
        <w:t>專題</w:t>
      </w:r>
      <w:r w:rsidR="00FF13E8">
        <w:rPr>
          <w:rFonts w:eastAsia="標楷體" w:hint="eastAsia"/>
          <w:b/>
          <w:sz w:val="36"/>
          <w:szCs w:val="36"/>
        </w:rPr>
        <w:t>（</w:t>
      </w:r>
      <w:r w:rsidR="00E5216E">
        <w:rPr>
          <w:rFonts w:eastAsia="標楷體" w:hint="eastAsia"/>
          <w:b/>
          <w:sz w:val="36"/>
          <w:szCs w:val="36"/>
        </w:rPr>
        <w:t>一</w:t>
      </w:r>
      <w:r w:rsidR="00FF13E8">
        <w:rPr>
          <w:rFonts w:eastAsia="標楷體" w:hAnsi="標楷體" w:hint="eastAsia"/>
          <w:b/>
          <w:sz w:val="36"/>
          <w:szCs w:val="36"/>
        </w:rPr>
        <w:t>）</w:t>
      </w:r>
      <w:r w:rsidRPr="00353025">
        <w:rPr>
          <w:rFonts w:eastAsia="標楷體" w:hAnsi="標楷體"/>
          <w:b/>
          <w:sz w:val="36"/>
          <w:szCs w:val="36"/>
        </w:rPr>
        <w:t>研究群</w:t>
      </w:r>
    </w:p>
    <w:p w:rsidR="00353025" w:rsidRPr="00353025" w:rsidRDefault="002439DC" w:rsidP="00353025">
      <w:pPr>
        <w:jc w:val="center"/>
        <w:rPr>
          <w:rFonts w:eastAsia="標楷體" w:hAnsi="標楷體"/>
          <w:b/>
          <w:sz w:val="32"/>
          <w:szCs w:val="32"/>
        </w:rPr>
      </w:pPr>
      <w:r>
        <w:rPr>
          <w:rFonts w:eastAsia="標楷體" w:hAnsi="標楷體" w:hint="eastAsia"/>
          <w:b/>
          <w:sz w:val="32"/>
          <w:szCs w:val="32"/>
        </w:rPr>
        <w:t>102</w:t>
      </w:r>
      <w:r w:rsidR="00353025" w:rsidRPr="00353025">
        <w:rPr>
          <w:rFonts w:eastAsia="標楷體" w:hAnsi="標楷體" w:hint="eastAsia"/>
          <w:b/>
          <w:sz w:val="32"/>
          <w:szCs w:val="32"/>
        </w:rPr>
        <w:t>學年度第</w:t>
      </w:r>
      <w:r>
        <w:rPr>
          <w:rFonts w:eastAsia="標楷體" w:hAnsi="標楷體" w:hint="eastAsia"/>
          <w:b/>
          <w:sz w:val="32"/>
          <w:szCs w:val="32"/>
        </w:rPr>
        <w:t>1</w:t>
      </w:r>
      <w:r w:rsidR="00353025" w:rsidRPr="00353025">
        <w:rPr>
          <w:rFonts w:eastAsia="標楷體" w:hAnsi="標楷體" w:hint="eastAsia"/>
          <w:b/>
          <w:sz w:val="32"/>
          <w:szCs w:val="32"/>
        </w:rPr>
        <w:t>學期研究進度報告</w:t>
      </w:r>
    </w:p>
    <w:p w:rsidR="00A27AEE" w:rsidRDefault="00A27AEE" w:rsidP="00A27AEE">
      <w:pPr>
        <w:rPr>
          <w:rFonts w:eastAsia="標楷體" w:hAnsi="標楷體"/>
          <w:sz w:val="28"/>
          <w:szCs w:val="28"/>
        </w:rPr>
      </w:pPr>
      <w:r>
        <w:rPr>
          <w:rFonts w:eastAsia="標楷體" w:hAnsi="標楷體" w:hint="eastAsia"/>
          <w:b/>
          <w:sz w:val="28"/>
          <w:szCs w:val="28"/>
        </w:rPr>
        <w:t>題目：</w:t>
      </w:r>
      <w:r>
        <w:rPr>
          <w:rFonts w:eastAsia="標楷體" w:hAnsi="標楷體" w:hint="eastAsia"/>
          <w:sz w:val="28"/>
          <w:szCs w:val="28"/>
        </w:rPr>
        <w:t>柴油引擎加裝</w:t>
      </w:r>
      <w:proofErr w:type="gramStart"/>
      <w:r>
        <w:rPr>
          <w:rFonts w:eastAsia="標楷體" w:hAnsi="標楷體" w:hint="eastAsia"/>
          <w:sz w:val="28"/>
          <w:szCs w:val="28"/>
        </w:rPr>
        <w:t>濾煙器</w:t>
      </w:r>
      <w:proofErr w:type="gramEnd"/>
      <w:r>
        <w:rPr>
          <w:rFonts w:eastAsia="標楷體" w:hAnsi="標楷體" w:hint="eastAsia"/>
          <w:sz w:val="28"/>
          <w:szCs w:val="28"/>
        </w:rPr>
        <w:t>之耐久性測試</w:t>
      </w:r>
    </w:p>
    <w:p w:rsidR="00A27AEE" w:rsidRDefault="00A27AEE" w:rsidP="00A27AEE">
      <w:pPr>
        <w:rPr>
          <w:rFonts w:eastAsia="標楷體"/>
          <w:sz w:val="28"/>
          <w:szCs w:val="28"/>
        </w:rPr>
      </w:pPr>
      <w:r>
        <w:rPr>
          <w:rFonts w:eastAsia="標楷體" w:hAnsi="標楷體" w:hint="eastAsia"/>
          <w:b/>
          <w:sz w:val="28"/>
          <w:szCs w:val="28"/>
        </w:rPr>
        <w:t>日期：</w:t>
      </w:r>
      <w:r>
        <w:rPr>
          <w:rFonts w:eastAsia="標楷體"/>
          <w:sz w:val="28"/>
          <w:szCs w:val="28"/>
        </w:rPr>
        <w:t>10</w:t>
      </w:r>
      <w:r>
        <w:rPr>
          <w:rFonts w:eastAsia="標楷體" w:hint="eastAsia"/>
          <w:sz w:val="28"/>
          <w:szCs w:val="28"/>
        </w:rPr>
        <w:t>2</w:t>
      </w:r>
      <w:r>
        <w:rPr>
          <w:rFonts w:eastAsia="標楷體" w:hAnsi="標楷體" w:hint="eastAsia"/>
          <w:sz w:val="28"/>
          <w:szCs w:val="28"/>
        </w:rPr>
        <w:t>年</w:t>
      </w:r>
      <w:r>
        <w:rPr>
          <w:rFonts w:eastAsia="標楷體" w:hint="eastAsia"/>
          <w:sz w:val="28"/>
          <w:szCs w:val="28"/>
        </w:rPr>
        <w:t>10</w:t>
      </w:r>
      <w:r>
        <w:rPr>
          <w:rFonts w:eastAsia="標楷體" w:hAnsi="標楷體" w:hint="eastAsia"/>
          <w:sz w:val="28"/>
          <w:szCs w:val="28"/>
        </w:rPr>
        <w:t>月</w:t>
      </w:r>
      <w:r>
        <w:rPr>
          <w:rFonts w:eastAsia="標楷體" w:hint="eastAsia"/>
          <w:sz w:val="28"/>
          <w:szCs w:val="28"/>
        </w:rPr>
        <w:t>14</w:t>
      </w:r>
      <w:r>
        <w:rPr>
          <w:rFonts w:eastAsia="標楷體" w:hAnsi="標楷體" w:hint="eastAsia"/>
          <w:sz w:val="28"/>
          <w:szCs w:val="28"/>
        </w:rPr>
        <w:t>日</w:t>
      </w:r>
    </w:p>
    <w:p w:rsidR="00A27AEE" w:rsidRDefault="00A27AEE" w:rsidP="00A27AEE">
      <w:pPr>
        <w:rPr>
          <w:rFonts w:eastAsia="標楷體" w:hAnsi="標楷體"/>
          <w:sz w:val="28"/>
          <w:szCs w:val="28"/>
        </w:rPr>
      </w:pPr>
      <w:r>
        <w:rPr>
          <w:rFonts w:eastAsia="標楷體" w:hAnsi="標楷體" w:hint="eastAsia"/>
          <w:b/>
          <w:sz w:val="28"/>
          <w:szCs w:val="28"/>
        </w:rPr>
        <w:t>學生姓名：</w:t>
      </w:r>
      <w:r>
        <w:rPr>
          <w:rFonts w:eastAsia="標楷體" w:hAnsi="標楷體" w:hint="eastAsia"/>
          <w:sz w:val="28"/>
          <w:szCs w:val="28"/>
        </w:rPr>
        <w:t>林澤範</w:t>
      </w:r>
      <w:bookmarkStart w:id="0" w:name="_GoBack"/>
      <w:bookmarkEnd w:id="0"/>
    </w:p>
    <w:p w:rsidR="00A27AEE" w:rsidRDefault="00A27AEE" w:rsidP="00A27AEE">
      <w:pPr>
        <w:rPr>
          <w:rFonts w:eastAsia="標楷體" w:hAnsi="標楷體"/>
          <w:sz w:val="28"/>
          <w:szCs w:val="28"/>
        </w:rPr>
      </w:pPr>
      <w:r>
        <w:rPr>
          <w:rFonts w:eastAsia="標楷體" w:hAnsi="標楷體" w:hint="eastAsia"/>
          <w:b/>
          <w:sz w:val="28"/>
          <w:szCs w:val="28"/>
        </w:rPr>
        <w:t>指導教授：</w:t>
      </w:r>
      <w:r>
        <w:rPr>
          <w:rFonts w:eastAsia="標楷體" w:hAnsi="標楷體" w:hint="eastAsia"/>
          <w:sz w:val="28"/>
          <w:szCs w:val="28"/>
        </w:rPr>
        <w:t>楊錫賢</w:t>
      </w:r>
    </w:p>
    <w:p w:rsidR="00A27AEE" w:rsidRDefault="00A27AEE" w:rsidP="00A27AEE">
      <w:pPr>
        <w:spacing w:line="360" w:lineRule="auto"/>
        <w:jc w:val="center"/>
        <w:rPr>
          <w:rFonts w:eastAsia="標楷體" w:hAnsi="標楷體"/>
          <w:b/>
          <w:sz w:val="32"/>
          <w:szCs w:val="32"/>
        </w:rPr>
      </w:pPr>
      <w:r>
        <w:rPr>
          <w:rFonts w:eastAsia="標楷體" w:hAnsi="標楷體" w:hint="eastAsia"/>
          <w:b/>
          <w:sz w:val="32"/>
          <w:szCs w:val="32"/>
        </w:rPr>
        <w:t>摘要</w:t>
      </w:r>
    </w:p>
    <w:p w:rsidR="00A27AEE" w:rsidRDefault="00A27AEE" w:rsidP="00A27AEE">
      <w:pPr>
        <w:snapToGrid w:val="0"/>
        <w:spacing w:line="480" w:lineRule="auto"/>
        <w:ind w:firstLineChars="200" w:firstLine="560"/>
        <w:jc w:val="both"/>
        <w:rPr>
          <w:rFonts w:eastAsia="標楷體"/>
          <w:sz w:val="28"/>
          <w:szCs w:val="28"/>
        </w:rPr>
      </w:pPr>
      <w:r>
        <w:rPr>
          <w:rFonts w:eastAsia="標楷體" w:hint="eastAsia"/>
          <w:sz w:val="28"/>
          <w:szCs w:val="28"/>
        </w:rPr>
        <w:t>本研究將</w:t>
      </w:r>
      <w:proofErr w:type="gramStart"/>
      <w:r>
        <w:rPr>
          <w:rFonts w:eastAsia="標楷體" w:hint="eastAsia"/>
          <w:sz w:val="28"/>
          <w:szCs w:val="28"/>
        </w:rPr>
        <w:t>濾煙器</w:t>
      </w:r>
      <w:proofErr w:type="gramEnd"/>
      <w:r>
        <w:rPr>
          <w:rFonts w:eastAsia="標楷體" w:hint="eastAsia"/>
          <w:sz w:val="28"/>
          <w:szCs w:val="28"/>
        </w:rPr>
        <w:t>裝設於重型柴油車引擎上，探討</w:t>
      </w:r>
      <w:proofErr w:type="gramStart"/>
      <w:r>
        <w:rPr>
          <w:rFonts w:eastAsia="標楷體" w:hint="eastAsia"/>
          <w:sz w:val="28"/>
          <w:szCs w:val="28"/>
        </w:rPr>
        <w:t>濾煙器再</w:t>
      </w:r>
      <w:proofErr w:type="gramEnd"/>
      <w:r>
        <w:rPr>
          <w:rFonts w:eastAsia="標楷體" w:hint="eastAsia"/>
          <w:sz w:val="28"/>
          <w:szCs w:val="28"/>
        </w:rPr>
        <w:t>柴油引擎上之耐久性。測試車輛於裝</w:t>
      </w:r>
      <w:proofErr w:type="gramStart"/>
      <w:r>
        <w:rPr>
          <w:rFonts w:eastAsia="標楷體" w:hint="eastAsia"/>
          <w:sz w:val="28"/>
          <w:szCs w:val="28"/>
        </w:rPr>
        <w:t>設濾煙器</w:t>
      </w:r>
      <w:proofErr w:type="gramEnd"/>
      <w:r>
        <w:rPr>
          <w:rFonts w:eastAsia="標楷體" w:hint="eastAsia"/>
          <w:sz w:val="28"/>
          <w:szCs w:val="28"/>
        </w:rPr>
        <w:t>前後皆進行傳統空氣污染物</w:t>
      </w:r>
      <w:r>
        <w:rPr>
          <w:rFonts w:eastAsia="標楷體"/>
          <w:sz w:val="28"/>
          <w:szCs w:val="28"/>
        </w:rPr>
        <w:t xml:space="preserve"> (</w:t>
      </w:r>
      <w:r>
        <w:rPr>
          <w:rFonts w:eastAsia="標楷體" w:hint="eastAsia"/>
          <w:sz w:val="28"/>
          <w:szCs w:val="28"/>
        </w:rPr>
        <w:t>黑煙、</w:t>
      </w:r>
      <w:r>
        <w:rPr>
          <w:rFonts w:eastAsia="標楷體"/>
          <w:sz w:val="28"/>
          <w:szCs w:val="28"/>
        </w:rPr>
        <w:t>CO</w:t>
      </w:r>
      <w:r>
        <w:rPr>
          <w:rFonts w:eastAsia="標楷體" w:hint="eastAsia"/>
          <w:sz w:val="28"/>
          <w:szCs w:val="28"/>
        </w:rPr>
        <w:t>、</w:t>
      </w:r>
      <w:r>
        <w:rPr>
          <w:rFonts w:eastAsia="標楷體"/>
          <w:sz w:val="28"/>
          <w:szCs w:val="28"/>
        </w:rPr>
        <w:t>HC</w:t>
      </w:r>
      <w:r>
        <w:rPr>
          <w:rFonts w:eastAsia="標楷體" w:hint="eastAsia"/>
          <w:sz w:val="28"/>
          <w:szCs w:val="28"/>
        </w:rPr>
        <w:t>、</w:t>
      </w:r>
      <w:r>
        <w:rPr>
          <w:rFonts w:eastAsia="標楷體"/>
          <w:sz w:val="28"/>
          <w:szCs w:val="28"/>
        </w:rPr>
        <w:t xml:space="preserve">NO) </w:t>
      </w:r>
      <w:r>
        <w:rPr>
          <w:rFonts w:eastAsia="標楷體" w:hint="eastAsia"/>
          <w:sz w:val="28"/>
          <w:szCs w:val="28"/>
        </w:rPr>
        <w:t>及</w:t>
      </w:r>
      <w:r>
        <w:rPr>
          <w:rFonts w:eastAsia="標楷體"/>
          <w:sz w:val="28"/>
          <w:szCs w:val="28"/>
        </w:rPr>
        <w:t>62</w:t>
      </w:r>
      <w:r>
        <w:rPr>
          <w:rFonts w:eastAsia="標楷體" w:hint="eastAsia"/>
          <w:sz w:val="28"/>
          <w:szCs w:val="28"/>
        </w:rPr>
        <w:t>種揮發性有機物</w:t>
      </w:r>
      <w:r>
        <w:rPr>
          <w:rFonts w:eastAsia="標楷體"/>
          <w:sz w:val="28"/>
          <w:szCs w:val="28"/>
        </w:rPr>
        <w:t xml:space="preserve"> (Volatile Organic Compounds, VOCs)</w:t>
      </w:r>
      <w:r>
        <w:rPr>
          <w:rFonts w:eastAsia="標楷體" w:hint="eastAsia"/>
          <w:sz w:val="28"/>
          <w:szCs w:val="28"/>
        </w:rPr>
        <w:t>量測，並於實際行駛特定里程後量測上述空氣污染物排放濃度以瞭解長程使用</w:t>
      </w:r>
      <w:proofErr w:type="gramStart"/>
      <w:r>
        <w:rPr>
          <w:rFonts w:eastAsia="標楷體" w:hint="eastAsia"/>
          <w:sz w:val="28"/>
          <w:szCs w:val="28"/>
        </w:rPr>
        <w:t>後濾煙器</w:t>
      </w:r>
      <w:proofErr w:type="gramEnd"/>
      <w:r>
        <w:rPr>
          <w:rFonts w:eastAsia="標楷體" w:hint="eastAsia"/>
          <w:sz w:val="28"/>
          <w:szCs w:val="28"/>
        </w:rPr>
        <w:t>之再生情況。空氣污染物之</w:t>
      </w:r>
      <w:proofErr w:type="gramStart"/>
      <w:r>
        <w:rPr>
          <w:rFonts w:eastAsia="標楷體" w:hint="eastAsia"/>
          <w:sz w:val="28"/>
          <w:szCs w:val="28"/>
        </w:rPr>
        <w:t>採樣於</w:t>
      </w:r>
      <w:proofErr w:type="gramEnd"/>
      <w:r>
        <w:rPr>
          <w:rFonts w:eastAsia="標楷體" w:hint="eastAsia"/>
          <w:sz w:val="28"/>
          <w:szCs w:val="28"/>
        </w:rPr>
        <w:t>柴油引擎稀釋系統進行，</w:t>
      </w:r>
      <w:r>
        <w:rPr>
          <w:rFonts w:eastAsia="標楷體"/>
          <w:sz w:val="28"/>
          <w:szCs w:val="28"/>
        </w:rPr>
        <w:t>VOCs</w:t>
      </w:r>
      <w:proofErr w:type="gramStart"/>
      <w:r>
        <w:rPr>
          <w:rFonts w:eastAsia="標楷體" w:hint="eastAsia"/>
          <w:sz w:val="28"/>
          <w:szCs w:val="28"/>
        </w:rPr>
        <w:t>採</w:t>
      </w:r>
      <w:proofErr w:type="gramEnd"/>
      <w:r>
        <w:rPr>
          <w:rFonts w:eastAsia="標楷體" w:hint="eastAsia"/>
          <w:sz w:val="28"/>
          <w:szCs w:val="28"/>
        </w:rPr>
        <w:t>樣經由不鏽鋼</w:t>
      </w:r>
      <w:proofErr w:type="gramStart"/>
      <w:r>
        <w:rPr>
          <w:rFonts w:eastAsia="標楷體" w:hint="eastAsia"/>
          <w:sz w:val="28"/>
          <w:szCs w:val="28"/>
        </w:rPr>
        <w:t>採樣筒</w:t>
      </w:r>
      <w:proofErr w:type="gramEnd"/>
      <w:r>
        <w:rPr>
          <w:rFonts w:eastAsia="標楷體" w:hint="eastAsia"/>
          <w:sz w:val="28"/>
          <w:szCs w:val="28"/>
        </w:rPr>
        <w:t>（</w:t>
      </w:r>
      <w:r>
        <w:rPr>
          <w:rFonts w:eastAsia="標楷體"/>
          <w:sz w:val="28"/>
          <w:szCs w:val="28"/>
        </w:rPr>
        <w:t>Canisters</w:t>
      </w:r>
      <w:r>
        <w:rPr>
          <w:rFonts w:eastAsia="標楷體" w:hint="eastAsia"/>
          <w:sz w:val="28"/>
          <w:szCs w:val="28"/>
        </w:rPr>
        <w:t>）以瞬間</w:t>
      </w:r>
      <w:proofErr w:type="gramStart"/>
      <w:r>
        <w:rPr>
          <w:rFonts w:eastAsia="標楷體" w:hint="eastAsia"/>
          <w:sz w:val="28"/>
          <w:szCs w:val="28"/>
        </w:rPr>
        <w:t>採</w:t>
      </w:r>
      <w:proofErr w:type="gramEnd"/>
      <w:r>
        <w:rPr>
          <w:rFonts w:eastAsia="標楷體" w:hint="eastAsia"/>
          <w:sz w:val="28"/>
          <w:szCs w:val="28"/>
        </w:rPr>
        <w:t>樣方式收集後以</w:t>
      </w:r>
      <w:proofErr w:type="spellStart"/>
      <w:r>
        <w:rPr>
          <w:rFonts w:eastAsia="標楷體"/>
          <w:sz w:val="28"/>
          <w:szCs w:val="28"/>
        </w:rPr>
        <w:t>Entech</w:t>
      </w:r>
      <w:proofErr w:type="spellEnd"/>
      <w:r>
        <w:rPr>
          <w:rFonts w:eastAsia="標楷體"/>
          <w:sz w:val="28"/>
          <w:szCs w:val="28"/>
        </w:rPr>
        <w:t xml:space="preserve"> 7100</w:t>
      </w:r>
      <w:r>
        <w:rPr>
          <w:rFonts w:eastAsia="標楷體" w:hint="eastAsia"/>
          <w:sz w:val="28"/>
          <w:szCs w:val="28"/>
        </w:rPr>
        <w:t>系統中預濃縮，再以相層析質譜儀</w:t>
      </w:r>
      <w:r>
        <w:rPr>
          <w:rFonts w:eastAsia="標楷體"/>
          <w:sz w:val="28"/>
          <w:szCs w:val="28"/>
        </w:rPr>
        <w:t>Gas Chromatography/Mass Spectrometry (GC/MS)</w:t>
      </w:r>
      <w:r>
        <w:rPr>
          <w:rFonts w:eastAsia="標楷體" w:hint="eastAsia"/>
          <w:sz w:val="28"/>
          <w:szCs w:val="28"/>
        </w:rPr>
        <w:t>進行分析。並藉</w:t>
      </w:r>
      <w:proofErr w:type="gramStart"/>
      <w:r>
        <w:rPr>
          <w:rFonts w:eastAsia="標楷體" w:hint="eastAsia"/>
          <w:sz w:val="28"/>
          <w:szCs w:val="28"/>
        </w:rPr>
        <w:t>由濾煙器</w:t>
      </w:r>
      <w:proofErr w:type="gramEnd"/>
      <w:r>
        <w:rPr>
          <w:rFonts w:eastAsia="標楷體" w:hint="eastAsia"/>
          <w:sz w:val="28"/>
          <w:szCs w:val="28"/>
        </w:rPr>
        <w:t>主動再生系統的導入，改善</w:t>
      </w:r>
      <w:proofErr w:type="gramStart"/>
      <w:r>
        <w:rPr>
          <w:rFonts w:eastAsia="標楷體" w:hint="eastAsia"/>
          <w:sz w:val="28"/>
          <w:szCs w:val="28"/>
        </w:rPr>
        <w:t>濾煙器</w:t>
      </w:r>
      <w:proofErr w:type="gramEnd"/>
      <w:r>
        <w:rPr>
          <w:rFonts w:eastAsia="標楷體" w:hint="eastAsia"/>
          <w:sz w:val="28"/>
          <w:szCs w:val="28"/>
        </w:rPr>
        <w:t>耐久不佳的缺點，車輛行駛過程中，提供額外能量來提高排氣溫度使微粒燃燒，順利將累積的碳微粒透過氧化還原反應排出，並測試</w:t>
      </w:r>
      <w:proofErr w:type="gramStart"/>
      <w:r>
        <w:rPr>
          <w:rFonts w:eastAsia="標楷體" w:hint="eastAsia"/>
          <w:sz w:val="28"/>
          <w:szCs w:val="28"/>
        </w:rPr>
        <w:t>濾煙器</w:t>
      </w:r>
      <w:proofErr w:type="gramEnd"/>
      <w:r>
        <w:rPr>
          <w:rFonts w:eastAsia="標楷體" w:hint="eastAsia"/>
          <w:sz w:val="28"/>
          <w:szCs w:val="28"/>
        </w:rPr>
        <w:t>之耐久性。</w:t>
      </w:r>
      <w:r>
        <w:rPr>
          <w:rFonts w:eastAsia="標楷體"/>
          <w:sz w:val="28"/>
          <w:szCs w:val="28"/>
        </w:rPr>
        <w:br/>
      </w:r>
    </w:p>
    <w:p w:rsidR="00A27AEE" w:rsidRDefault="00A27AEE" w:rsidP="00A27AEE">
      <w:pPr>
        <w:snapToGrid w:val="0"/>
        <w:spacing w:line="480" w:lineRule="auto"/>
        <w:jc w:val="both"/>
        <w:rPr>
          <w:rFonts w:eastAsia="標楷體"/>
          <w:sz w:val="28"/>
          <w:szCs w:val="28"/>
        </w:rPr>
      </w:pPr>
      <w:r>
        <w:rPr>
          <w:rFonts w:eastAsia="標楷體" w:hAnsi="標楷體" w:hint="eastAsia"/>
          <w:b/>
          <w:sz w:val="28"/>
          <w:szCs w:val="28"/>
        </w:rPr>
        <w:t>關鍵詞：</w:t>
      </w:r>
      <w:proofErr w:type="gramStart"/>
      <w:r>
        <w:rPr>
          <w:rFonts w:eastAsia="標楷體" w:hAnsi="標楷體" w:hint="eastAsia"/>
          <w:sz w:val="28"/>
          <w:szCs w:val="28"/>
        </w:rPr>
        <w:t>濾煙器</w:t>
      </w:r>
      <w:proofErr w:type="gramEnd"/>
      <w:r>
        <w:rPr>
          <w:rFonts w:eastAsia="標楷體" w:hAnsi="標楷體" w:hint="eastAsia"/>
          <w:sz w:val="28"/>
          <w:szCs w:val="28"/>
        </w:rPr>
        <w:t>、</w:t>
      </w:r>
      <w:r>
        <w:rPr>
          <w:rFonts w:eastAsia="標楷體" w:hAnsi="標楷體"/>
          <w:sz w:val="28"/>
          <w:szCs w:val="28"/>
        </w:rPr>
        <w:t>VOCs</w:t>
      </w:r>
      <w:r>
        <w:rPr>
          <w:rFonts w:eastAsia="標楷體" w:hAnsi="標楷體" w:hint="eastAsia"/>
          <w:sz w:val="28"/>
          <w:szCs w:val="28"/>
        </w:rPr>
        <w:t>、稀釋</w:t>
      </w:r>
    </w:p>
    <w:sectPr w:rsidR="00A27AEE" w:rsidSect="005E670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F1" w:rsidRDefault="001F21F1" w:rsidP="00A27AEE">
      <w:r>
        <w:separator/>
      </w:r>
    </w:p>
  </w:endnote>
  <w:endnote w:type="continuationSeparator" w:id="0">
    <w:p w:rsidR="001F21F1" w:rsidRDefault="001F21F1" w:rsidP="00A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F1" w:rsidRDefault="001F21F1" w:rsidP="00A27AEE">
      <w:r>
        <w:separator/>
      </w:r>
    </w:p>
  </w:footnote>
  <w:footnote w:type="continuationSeparator" w:id="0">
    <w:p w:rsidR="001F21F1" w:rsidRDefault="001F21F1" w:rsidP="00A2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025"/>
    <w:rsid w:val="000568A8"/>
    <w:rsid w:val="001F21F1"/>
    <w:rsid w:val="002439DC"/>
    <w:rsid w:val="00353025"/>
    <w:rsid w:val="003A0ED6"/>
    <w:rsid w:val="005E6700"/>
    <w:rsid w:val="0081561E"/>
    <w:rsid w:val="00A27AEE"/>
    <w:rsid w:val="00B43A73"/>
    <w:rsid w:val="00E5216E"/>
    <w:rsid w:val="00FF1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AEE"/>
    <w:pPr>
      <w:tabs>
        <w:tab w:val="center" w:pos="4153"/>
        <w:tab w:val="right" w:pos="8306"/>
      </w:tabs>
      <w:snapToGrid w:val="0"/>
    </w:pPr>
    <w:rPr>
      <w:sz w:val="20"/>
      <w:szCs w:val="20"/>
    </w:rPr>
  </w:style>
  <w:style w:type="character" w:customStyle="1" w:styleId="a4">
    <w:name w:val="頁首 字元"/>
    <w:link w:val="a3"/>
    <w:rsid w:val="00A27AEE"/>
    <w:rPr>
      <w:kern w:val="2"/>
    </w:rPr>
  </w:style>
  <w:style w:type="paragraph" w:styleId="a5">
    <w:name w:val="footer"/>
    <w:basedOn w:val="a"/>
    <w:link w:val="a6"/>
    <w:rsid w:val="00A27AEE"/>
    <w:pPr>
      <w:tabs>
        <w:tab w:val="center" w:pos="4153"/>
        <w:tab w:val="right" w:pos="8306"/>
      </w:tabs>
      <w:snapToGrid w:val="0"/>
    </w:pPr>
    <w:rPr>
      <w:sz w:val="20"/>
      <w:szCs w:val="20"/>
    </w:rPr>
  </w:style>
  <w:style w:type="character" w:customStyle="1" w:styleId="a6">
    <w:name w:val="頁尾 字元"/>
    <w:link w:val="a5"/>
    <w:rsid w:val="00A27AE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0766">
      <w:bodyDiv w:val="1"/>
      <w:marLeft w:val="0"/>
      <w:marRight w:val="0"/>
      <w:marTop w:val="0"/>
      <w:marBottom w:val="0"/>
      <w:divBdr>
        <w:top w:val="none" w:sz="0" w:space="0" w:color="auto"/>
        <w:left w:val="none" w:sz="0" w:space="0" w:color="auto"/>
        <w:bottom w:val="none" w:sz="0" w:space="0" w:color="auto"/>
        <w:right w:val="none" w:sz="0" w:space="0" w:color="auto"/>
      </w:divBdr>
    </w:div>
    <w:div w:id="11349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朝陽科技大學</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朝陽科技大學環境工程與管理系</dc:title>
  <dc:creator>CYUT</dc:creator>
  <cp:lastModifiedBy>user</cp:lastModifiedBy>
  <cp:revision>3</cp:revision>
  <dcterms:created xsi:type="dcterms:W3CDTF">2013-09-25T03:51:00Z</dcterms:created>
  <dcterms:modified xsi:type="dcterms:W3CDTF">2013-10-14T13:57:00Z</dcterms:modified>
</cp:coreProperties>
</file>